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1DD" w:rsidRPr="00E92A76" w:rsidRDefault="00D239C9" w:rsidP="00CD5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92A76">
        <w:rPr>
          <w:rFonts w:ascii="Times New Roman" w:hAnsi="Times New Roman" w:cs="Times New Roman"/>
          <w:b/>
          <w:sz w:val="24"/>
          <w:szCs w:val="24"/>
        </w:rPr>
        <w:t>COMPLETE MED LIST</w:t>
      </w:r>
    </w:p>
    <w:tbl>
      <w:tblPr>
        <w:tblStyle w:val="TableGrid"/>
        <w:tblW w:w="9929" w:type="dxa"/>
        <w:tblLook w:val="04A0" w:firstRow="1" w:lastRow="0" w:firstColumn="1" w:lastColumn="0" w:noHBand="0" w:noVBand="1"/>
      </w:tblPr>
      <w:tblGrid>
        <w:gridCol w:w="2709"/>
        <w:gridCol w:w="1656"/>
        <w:gridCol w:w="1989"/>
        <w:gridCol w:w="2136"/>
        <w:gridCol w:w="1749"/>
      </w:tblGrid>
      <w:tr w:rsidR="004133DF" w:rsidTr="00920D30">
        <w:trPr>
          <w:trHeight w:val="737"/>
        </w:trPr>
        <w:tc>
          <w:tcPr>
            <w:tcW w:w="2808" w:type="dxa"/>
          </w:tcPr>
          <w:p w:rsidR="00CD5306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Drug:</w:t>
            </w:r>
          </w:p>
          <w:p w:rsidR="00CD5306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Name, Dosage, and Route</w:t>
            </w:r>
          </w:p>
        </w:tc>
        <w:tc>
          <w:tcPr>
            <w:tcW w:w="2030" w:type="dxa"/>
          </w:tcPr>
          <w:p w:rsidR="003857E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Recommended Dosage</w:t>
            </w:r>
            <w:r w:rsidR="00920D30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Times</w:t>
            </w:r>
          </w:p>
        </w:tc>
        <w:tc>
          <w:tcPr>
            <w:tcW w:w="1635" w:type="dxa"/>
            <w:vAlign w:val="center"/>
          </w:tcPr>
          <w:p w:rsidR="00CD5306" w:rsidRPr="00E92A76" w:rsidRDefault="00D239C9" w:rsidP="003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Action of Drug</w:t>
            </w:r>
          </w:p>
        </w:tc>
        <w:tc>
          <w:tcPr>
            <w:tcW w:w="1812" w:type="dxa"/>
            <w:vAlign w:val="center"/>
          </w:tcPr>
          <w:p w:rsidR="00CD5306" w:rsidRPr="00E92A76" w:rsidRDefault="00D239C9" w:rsidP="003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Nursing </w:t>
            </w:r>
          </w:p>
          <w:p w:rsidR="003857E0" w:rsidRPr="00E92A76" w:rsidRDefault="00D239C9" w:rsidP="003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Interventions</w:t>
            </w:r>
          </w:p>
        </w:tc>
        <w:tc>
          <w:tcPr>
            <w:tcW w:w="1644" w:type="dxa"/>
            <w:vAlign w:val="center"/>
          </w:tcPr>
          <w:p w:rsidR="00CD5306" w:rsidRPr="00E92A76" w:rsidRDefault="00D239C9" w:rsidP="003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Major</w:t>
            </w:r>
          </w:p>
          <w:p w:rsidR="003857E0" w:rsidRPr="00E92A76" w:rsidRDefault="00D239C9" w:rsidP="003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Side Effects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Apresoline</w:t>
            </w: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(Hydralazine)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D53D0A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peripheral vasodilators</w:t>
            </w:r>
          </w:p>
        </w:tc>
        <w:tc>
          <w:tcPr>
            <w:tcW w:w="2030" w:type="dxa"/>
          </w:tcPr>
          <w:p w:rsidR="00BE3140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10 mg 4 times daily initially for adults.</w:t>
            </w:r>
          </w:p>
          <w:p w:rsidR="00646DA6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0.75–1 mg/kg/day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in 2–4 divided doses for children.</w:t>
            </w:r>
          </w:p>
        </w:tc>
        <w:tc>
          <w:tcPr>
            <w:tcW w:w="1635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drug acts on the blood vessels directly and relaxes them. This results in lower blood pressure levels.</w:t>
            </w:r>
          </w:p>
        </w:tc>
        <w:tc>
          <w:tcPr>
            <w:tcW w:w="1812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Hydralazine is used to treat high blood pressure. It’s used alone or in combination with other blood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pressure-lowering medications</w:t>
            </w:r>
          </w:p>
        </w:tc>
        <w:tc>
          <w:tcPr>
            <w:tcW w:w="1644" w:type="dxa"/>
          </w:tcPr>
          <w:p w:rsidR="007C3519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headaches.</w:t>
            </w:r>
          </w:p>
          <w:p w:rsidR="007C3519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loss of appetite (anorexia)</w:t>
            </w:r>
          </w:p>
          <w:p w:rsidR="007C3519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nausea.</w:t>
            </w:r>
          </w:p>
          <w:p w:rsidR="007C3519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vomiting.</w:t>
            </w:r>
          </w:p>
          <w:p w:rsidR="007C3519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diarrhea.</w:t>
            </w:r>
          </w:p>
          <w:p w:rsidR="007C3519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fast heart rate.</w:t>
            </w:r>
          </w:p>
          <w:p w:rsidR="00BE3140" w:rsidRPr="00E92A76" w:rsidRDefault="00D239C9" w:rsidP="007C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chest pain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Ativan</w:t>
            </w: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(Lorazepam)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332869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benzodiazepines</w:t>
            </w:r>
          </w:p>
        </w:tc>
        <w:tc>
          <w:tcPr>
            <w:tcW w:w="2030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The usual oral dosage for Ativan tablets is 2 to 6 mg daily. This dosage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amount is usually divided and taken two or three times daily.</w:t>
            </w:r>
          </w:p>
        </w:tc>
        <w:tc>
          <w:tcPr>
            <w:tcW w:w="1635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8E1">
              <w:rPr>
                <w:rFonts w:ascii="Times New Roman" w:hAnsi="Times New Roman" w:cs="Times New Roman"/>
                <w:sz w:val="24"/>
                <w:szCs w:val="24"/>
              </w:rPr>
              <w:t>causes peripheral vasodilation resulting in antipyretic properties</w:t>
            </w:r>
          </w:p>
        </w:tc>
        <w:tc>
          <w:tcPr>
            <w:tcW w:w="1812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Ativan is used to treat anxiety symptoms, insomnia (trouble sleeping), and status epilepticus (a type of severe seizure). It’s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also given before surgery to make you sleep.</w:t>
            </w:r>
          </w:p>
        </w:tc>
        <w:tc>
          <w:tcPr>
            <w:tcW w:w="1644" w:type="dxa"/>
          </w:tcPr>
          <w:p w:rsidR="009F6870" w:rsidRPr="00E92A76" w:rsidRDefault="00D239C9" w:rsidP="009F6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Drowsiness</w:t>
            </w:r>
          </w:p>
          <w:p w:rsidR="009F6870" w:rsidRPr="00E92A76" w:rsidRDefault="00D239C9" w:rsidP="009F6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9F6870" w:rsidRPr="00E92A76" w:rsidRDefault="00D239C9" w:rsidP="009F6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Weakness</w:t>
            </w:r>
          </w:p>
          <w:p w:rsidR="00BE3140" w:rsidRPr="00E92A76" w:rsidRDefault="00D239C9" w:rsidP="009F6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Unsteadiness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Cardizem (Diltiazem)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C7DCF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calcium-channel blockers.</w:t>
            </w:r>
          </w:p>
        </w:tc>
        <w:tc>
          <w:tcPr>
            <w:tcW w:w="2030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30–120 mg 3–4 times daily</w:t>
            </w:r>
          </w:p>
        </w:tc>
        <w:tc>
          <w:tcPr>
            <w:tcW w:w="1635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Inhibits transport of calcium into myocardial and vascular smooth muscle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cells, resulting in inhibition of excitation-contraction coupling and subsequent contraction.</w:t>
            </w:r>
          </w:p>
        </w:tc>
        <w:tc>
          <w:tcPr>
            <w:tcW w:w="1812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Diltiazem is used to treat chest pain and high blood pressure.</w:t>
            </w:r>
          </w:p>
        </w:tc>
        <w:tc>
          <w:tcPr>
            <w:tcW w:w="1644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abnormal</w:t>
            </w:r>
            <w:r w:rsidR="00FE52F7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dreams, anxiety, confusion, dizziness, drowsiness, headache, nervousness, psychiatric disturbances, weakness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Cordarone (amiodarone)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C7DCF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antiarrhythmic</w:t>
            </w:r>
          </w:p>
        </w:tc>
        <w:tc>
          <w:tcPr>
            <w:tcW w:w="2030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800–1600 mg per day taken by mouth in either a single dose or separated doses for 1–3 weeks.</w:t>
            </w:r>
          </w:p>
        </w:tc>
        <w:tc>
          <w:tcPr>
            <w:tcW w:w="1635" w:type="dxa"/>
          </w:tcPr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prolongs phase 3 of the action potential, makes the heart more tolerant to </w:t>
            </w:r>
            <w:r w:rsidR="00E92A76" w:rsidRPr="00E92A76">
              <w:rPr>
                <w:rFonts w:ascii="Times New Roman" w:hAnsi="Times New Roman" w:cs="Times New Roman"/>
                <w:sz w:val="24"/>
                <w:szCs w:val="24"/>
              </w:rPr>
              <w:t>arrhythmias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inhibits</w:t>
            </w:r>
          </w:p>
          <w:p w:rsidR="00BE3140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adrenergic stimulation, slows rate, decreases peripheral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vascular resistance causing vasodilation</w:t>
            </w:r>
          </w:p>
        </w:tc>
        <w:tc>
          <w:tcPr>
            <w:tcW w:w="1812" w:type="dxa"/>
          </w:tcPr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assess for signs and symptoms of ARDS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monitor liver function test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check dosage with another RN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teach pt to monitor pulse daily and report abnorma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lities</w:t>
            </w:r>
          </w:p>
          <w:p w:rsidR="00BE3140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avoid drinking grapefruit juice</w:t>
            </w:r>
          </w:p>
        </w:tc>
        <w:tc>
          <w:tcPr>
            <w:tcW w:w="1644" w:type="dxa"/>
          </w:tcPr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nausea.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vomiting.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fatigue.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tremor.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lack of coordination.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constipation.</w:t>
            </w:r>
          </w:p>
          <w:p w:rsidR="00FE52F7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insomnia.</w:t>
            </w:r>
          </w:p>
          <w:p w:rsidR="00BE3140" w:rsidRPr="00E92A76" w:rsidRDefault="00D239C9" w:rsidP="00FE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headache.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Coreg</w:t>
            </w: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(carvedilol)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C7DCF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alpha and beta-blockers.</w:t>
            </w:r>
          </w:p>
        </w:tc>
        <w:tc>
          <w:tcPr>
            <w:tcW w:w="2030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6.25 mg twice daily,</w:t>
            </w:r>
          </w:p>
          <w:p w:rsidR="00B40238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6.25 mg twice daily,</w:t>
            </w:r>
          </w:p>
        </w:tc>
        <w:tc>
          <w:tcPr>
            <w:tcW w:w="1635" w:type="dxa"/>
          </w:tcPr>
          <w:p w:rsidR="00B40238" w:rsidRPr="00E92A76" w:rsidRDefault="00D239C9" w:rsidP="00B4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Decreased heart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rate and BP.</w:t>
            </w:r>
          </w:p>
          <w:p w:rsidR="00BE3140" w:rsidRPr="00E92A76" w:rsidRDefault="00D239C9" w:rsidP="00B40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Improved cardiac output, slowing of the progression of HF and decreased risk of death.</w:t>
            </w:r>
          </w:p>
        </w:tc>
        <w:tc>
          <w:tcPr>
            <w:tcW w:w="1812" w:type="dxa"/>
          </w:tcPr>
          <w:p w:rsidR="009F6870" w:rsidRPr="00E92A76" w:rsidRDefault="00D239C9" w:rsidP="009F6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Carvedilol oral tablet is used to treat high blood pressure. It can also improve how well your heart works if you’ve had a heart attack or if you have heart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failure.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  <w:r w:rsidR="00B40238" w:rsidRPr="00E92A76">
              <w:rPr>
                <w:rFonts w:ascii="Times New Roman" w:hAnsi="Times New Roman" w:cs="Times New Roman"/>
                <w:sz w:val="24"/>
                <w:szCs w:val="24"/>
              </w:rPr>
              <w:t>, fatigue, weakness, anxiety, depression, drowsiness, insomnia, memory loss, mental status changes, nervousness, nightmares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Coumadin (Warfarin)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73F19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anticoagulants.</w:t>
            </w:r>
          </w:p>
        </w:tc>
        <w:tc>
          <w:tcPr>
            <w:tcW w:w="2030" w:type="dxa"/>
          </w:tcPr>
          <w:p w:rsidR="00273F19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The typical starting dose is 5 mg to 10 mg once per day.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Your dose may change over time based on your test and your condition.</w:t>
            </w:r>
          </w:p>
          <w:p w:rsidR="005D1C51" w:rsidRPr="00E92A76" w:rsidRDefault="005D1C51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Warfarin works by stopping your body from forming blood clots. It does this by blocking the formation of blood clotting factors, which are needed to make clots</w:t>
            </w:r>
          </w:p>
        </w:tc>
        <w:tc>
          <w:tcPr>
            <w:tcW w:w="1812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Warfarin is used to treat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blood clots and to lower the chance of blood clots forming in your body.</w:t>
            </w:r>
          </w:p>
        </w:tc>
        <w:tc>
          <w:tcPr>
            <w:tcW w:w="1644" w:type="dxa"/>
          </w:tcPr>
          <w:p w:rsidR="00273F19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nosebleeds</w:t>
            </w:r>
          </w:p>
          <w:p w:rsidR="00273F19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bleeding gums</w:t>
            </w:r>
          </w:p>
          <w:p w:rsidR="00273F19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bleeding from cuts that take a long time to stop</w:t>
            </w:r>
          </w:p>
          <w:p w:rsidR="00273F19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heavier than normal menstrual or vaginal bleeding</w:t>
            </w:r>
          </w:p>
          <w:p w:rsidR="00273F19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pink or brown urine</w:t>
            </w:r>
          </w:p>
          <w:p w:rsidR="00BE3140" w:rsidRPr="00E92A76" w:rsidRDefault="00D239C9" w:rsidP="002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Cozaar (losartan)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73F19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7DCF" w:rsidRPr="00E92A76">
              <w:rPr>
                <w:rFonts w:ascii="Times New Roman" w:hAnsi="Times New Roman" w:cs="Times New Roman"/>
                <w:sz w:val="24"/>
                <w:szCs w:val="24"/>
              </w:rPr>
              <w:t>angiotensin II receptor antagonists (sometimes called ARB blockers)</w:t>
            </w:r>
            <w:r w:rsidR="00273F19" w:rsidRPr="00E92A76">
              <w:rPr>
                <w:rFonts w:ascii="Times New Roman" w:hAnsi="Times New Roman" w:cs="Times New Roman"/>
                <w:sz w:val="24"/>
                <w:szCs w:val="24"/>
              </w:rPr>
              <w:t>angiotensin</w:t>
            </w:r>
          </w:p>
        </w:tc>
        <w:tc>
          <w:tcPr>
            <w:tcW w:w="2030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50 mg once daily for adults</w:t>
            </w:r>
          </w:p>
        </w:tc>
        <w:tc>
          <w:tcPr>
            <w:tcW w:w="1635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inhibits vasoconstrictive properties of angiotensin II</w:t>
            </w:r>
          </w:p>
        </w:tc>
        <w:tc>
          <w:tcPr>
            <w:tcW w:w="1812" w:type="dxa"/>
          </w:tcPr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may cause hypotension, tachycardia, angioedema, hyperkalemia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may increase digoxin levels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assess blood pressure and heart rate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assess fluid levels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monitor daily weights with CHF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monitor renal and liver</w:t>
            </w:r>
          </w:p>
          <w:p w:rsidR="00BE3140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instruct patient on how to take blood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pressure</w:t>
            </w:r>
          </w:p>
        </w:tc>
        <w:tc>
          <w:tcPr>
            <w:tcW w:w="1644" w:type="dxa"/>
          </w:tcPr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dry cough;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muscle cramps;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pain in your legs or back;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stomach pain, diarrhea;</w:t>
            </w:r>
          </w:p>
          <w:p w:rsidR="005D1C51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headache, dizziness;</w:t>
            </w:r>
          </w:p>
          <w:p w:rsidR="00BE3140" w:rsidRPr="00E92A76" w:rsidRDefault="00D239C9" w:rsidP="005D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tired feeling;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Ecotrin</w:t>
            </w: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(aspirin)</w:t>
            </w:r>
          </w:p>
          <w:p w:rsidR="00BE3140" w:rsidRPr="00E92A76" w:rsidRDefault="00BE3140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C7DCF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Salicylate</w:t>
            </w:r>
          </w:p>
        </w:tc>
        <w:tc>
          <w:tcPr>
            <w:tcW w:w="2030" w:type="dxa"/>
          </w:tcPr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300 to 650 mg orally every 4 to 6 hours as needed</w:t>
            </w:r>
          </w:p>
          <w:p w:rsidR="00BE3140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Maximum dose: 4 g in 24 hours</w:t>
            </w:r>
          </w:p>
        </w:tc>
        <w:tc>
          <w:tcPr>
            <w:tcW w:w="1635" w:type="dxa"/>
          </w:tcPr>
          <w:p w:rsidR="00D93B62" w:rsidRPr="00E92A76" w:rsidRDefault="00D93B62" w:rsidP="00CD5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Blocks pain impulses in the central nervous system inhibit prostaglandin synthesis, causes peripheral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vasodilation resulting in antipyretic properties, decreases platelet aggregation.</w:t>
            </w:r>
          </w:p>
        </w:tc>
        <w:tc>
          <w:tcPr>
            <w:tcW w:w="1812" w:type="dxa"/>
          </w:tcPr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Assess pain and/or pyrexia one hour before or after medication.</w:t>
            </w:r>
          </w:p>
          <w:p w:rsidR="00D93B62" w:rsidRPr="00E92A76" w:rsidRDefault="00D93B62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- In long-term therapy monitor renal and liver function and ototoxicity.</w:t>
            </w:r>
          </w:p>
          <w:p w:rsidR="00D93B62" w:rsidRPr="00E92A76" w:rsidRDefault="00D93B62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- Assess other medication for possi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ble interactions - especially warfarin which is a special hazard.</w:t>
            </w:r>
          </w:p>
          <w:p w:rsidR="00D93B62" w:rsidRPr="00E92A76" w:rsidRDefault="00D93B62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- Be aware that aspirin is a common constituent of a variety of over-the-counter medications.</w:t>
            </w:r>
          </w:p>
        </w:tc>
        <w:tc>
          <w:tcPr>
            <w:tcW w:w="1644" w:type="dxa"/>
          </w:tcPr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Bronchospasm;</w:t>
            </w:r>
          </w:p>
          <w:p w:rsidR="00D93B62" w:rsidRPr="00E92A76" w:rsidRDefault="00D93B62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- Increased bleeding time;</w:t>
            </w:r>
          </w:p>
          <w:p w:rsidR="00D93B62" w:rsidRPr="00E92A76" w:rsidRDefault="00D93B62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40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- Possible skin reactions in hypersensitive patients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133DF" w:rsidTr="002131B7">
        <w:trPr>
          <w:trHeight w:val="890"/>
        </w:trPr>
        <w:tc>
          <w:tcPr>
            <w:tcW w:w="2808" w:type="dxa"/>
          </w:tcPr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Drug: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Name, Dosage, and Route</w:t>
            </w:r>
          </w:p>
        </w:tc>
        <w:tc>
          <w:tcPr>
            <w:tcW w:w="2030" w:type="dxa"/>
          </w:tcPr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Recommended Dosage Times</w:t>
            </w:r>
          </w:p>
        </w:tc>
        <w:tc>
          <w:tcPr>
            <w:tcW w:w="1635" w:type="dxa"/>
            <w:vAlign w:val="center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Action of Drug</w:t>
            </w:r>
          </w:p>
        </w:tc>
        <w:tc>
          <w:tcPr>
            <w:tcW w:w="1812" w:type="dxa"/>
            <w:vAlign w:val="center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Nursing 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Interventions</w:t>
            </w:r>
          </w:p>
        </w:tc>
        <w:tc>
          <w:tcPr>
            <w:tcW w:w="1644" w:type="dxa"/>
            <w:vAlign w:val="center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Major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Side Effects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Glucophage (Metformin)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C72C54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biguanides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Typical starting dosage: 500 mg, twice per day, or 850 mg, once per day. Take your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doses with meals.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decreases glucose production in the liver decreases absorption, increases cellular insulin sensitivity</w:t>
            </w:r>
          </w:p>
        </w:tc>
        <w:tc>
          <w:tcPr>
            <w:tcW w:w="1812" w:type="dxa"/>
          </w:tcPr>
          <w:p w:rsidR="00D93B62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do not use with renal dysfunction, metabolic acidosis</w:t>
            </w:r>
          </w:p>
          <w:p w:rsidR="002131B7" w:rsidRPr="00E92A76" w:rsidRDefault="00D239C9" w:rsidP="00D93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may cause diarrhea, nausea, vomiting, lactic acidosis</w:t>
            </w:r>
          </w:p>
        </w:tc>
        <w:tc>
          <w:tcPr>
            <w:tcW w:w="1644" w:type="dxa"/>
          </w:tcPr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physical weakness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(asthenia)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diarrhea.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gas (flatulence)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symptoms of weakness, muscle pain (myalgia)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upper respiratory tract infection.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low blood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sugar (hypoglycemia)</w:t>
            </w:r>
          </w:p>
          <w:p w:rsidR="002131B7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KCI (potassium chloride)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6248E1">
              <w:rPr>
                <w:rFonts w:ascii="Times New Roman" w:hAnsi="Times New Roman" w:cs="Times New Roman"/>
                <w:sz w:val="24"/>
                <w:szCs w:val="24"/>
              </w:rPr>
              <w:t>electrolytes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40 to 100 mEq per day, orally, in 2 t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o 5 divided doses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Potassium chloride is used to prevent or to treat low blood levels of potassium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Potassium chloride is used to prevent or to treat low blood levels of potassium.</w:t>
            </w:r>
          </w:p>
        </w:tc>
        <w:tc>
          <w:tcPr>
            <w:tcW w:w="1644" w:type="dxa"/>
          </w:tcPr>
          <w:p w:rsidR="00B1742E" w:rsidRPr="00E92A76" w:rsidRDefault="00D239C9" w:rsidP="00B17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Vomiting</w:t>
            </w:r>
          </w:p>
          <w:p w:rsidR="00B1742E" w:rsidRPr="00E92A76" w:rsidRDefault="00D239C9" w:rsidP="00B17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Upset stomach</w:t>
            </w:r>
          </w:p>
          <w:p w:rsidR="002131B7" w:rsidRPr="00E92A76" w:rsidRDefault="00D239C9" w:rsidP="00B17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K-Dur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(Potassium Chloride)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886E19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Potassium Salt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40 to 100 mEq potassium chloride for injection diluted in an appropriate amount and type of solution to be intravenously infused once at a rate not to exceed 10 to 40 mEq/hour.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Maintain acid-base balance, isotonicity, and electrophysiologic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balance of the cell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Potassium chloride is used to prevent or to treat low blood levels of potassium</w:t>
            </w:r>
          </w:p>
        </w:tc>
        <w:tc>
          <w:tcPr>
            <w:tcW w:w="1644" w:type="dxa"/>
          </w:tcPr>
          <w:p w:rsidR="00886E19" w:rsidRPr="00E92A76" w:rsidRDefault="00D239C9" w:rsidP="008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tomach pain or diarrhea.</w:t>
            </w:r>
          </w:p>
          <w:p w:rsidR="00886E19" w:rsidRPr="00E92A76" w:rsidRDefault="00D239C9" w:rsidP="008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Upset stomach or throwing up.</w:t>
            </w:r>
          </w:p>
          <w:p w:rsidR="002131B7" w:rsidRPr="00E92A76" w:rsidRDefault="00D239C9" w:rsidP="008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Gas.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Lanoxin (Digoxin)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93A59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antiarrhythmics.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total dose is 10–15 mcg per kilogram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(kg) of body weight divided and taken 3 times per day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It works by slowing your heart rate down and improving the way your ventricles are filled with blood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Digoxin is used to treat atrial fibrillation and heart failure.</w:t>
            </w:r>
          </w:p>
        </w:tc>
        <w:tc>
          <w:tcPr>
            <w:tcW w:w="1644" w:type="dxa"/>
          </w:tcPr>
          <w:p w:rsidR="00293A59" w:rsidRPr="00E92A76" w:rsidRDefault="00D239C9" w:rsidP="0029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  <w:p w:rsidR="00293A59" w:rsidRPr="00E92A76" w:rsidRDefault="00D239C9" w:rsidP="0029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2131B7" w:rsidRPr="00E92A76" w:rsidRDefault="00D239C9" w:rsidP="00293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Lasix (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Furosemide)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C72C54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diuretics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usual starting dose is 80 mg per day, taken as 40 mg twice each day.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Furosemide works by helping your body get rid of excess salt and water. It does this by increasing the amount of urine your body makes.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Furosem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ide may be used as part of combination therapy to treat high blood pressure</w:t>
            </w:r>
          </w:p>
        </w:tc>
        <w:tc>
          <w:tcPr>
            <w:tcW w:w="1644" w:type="dxa"/>
          </w:tcPr>
          <w:p w:rsidR="00D35A23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nausea or vomiting</w:t>
            </w:r>
          </w:p>
          <w:p w:rsidR="00D35A23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  <w:p w:rsidR="00D35A23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  <w:p w:rsidR="00D35A23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stomach cramping</w:t>
            </w:r>
          </w:p>
          <w:p w:rsidR="00D35A23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feeling like you or the room is spinning (vertigo)</w:t>
            </w:r>
          </w:p>
          <w:p w:rsidR="00D35A23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2131B7" w:rsidRPr="00E92A76" w:rsidRDefault="00D239C9" w:rsidP="00D3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Lovenox (enoxaparin)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C72C54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anticoagulants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Treatment at home for people without lung clots: 1 mg per kg of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body weight injected every 12 hours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Enoxaparin works by blocking a protein in your body that causes clotting.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This drug is used to prevent blood clots in people who are hospita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lized. It may be used if you’re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too sick to move around or if you’re having a heart attack</w:t>
            </w:r>
          </w:p>
        </w:tc>
        <w:tc>
          <w:tcPr>
            <w:tcW w:w="1644" w:type="dxa"/>
          </w:tcPr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Metoprolol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C72C54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Beta-blockers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100 mg daily in single or divided doses. This may be gradually increased if needed.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Beta-blockers work by preventing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norepinephrine (adrenalin) from acting on beta receptors in blood vessels and the heart.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used to treat and prevent heart attacks, while metoprolol succinate is also used to treat heart failure.</w:t>
            </w:r>
          </w:p>
        </w:tc>
        <w:tc>
          <w:tcPr>
            <w:tcW w:w="1644" w:type="dxa"/>
          </w:tcPr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tiredness</w:t>
            </w:r>
          </w:p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  <w:p w:rsidR="002131B7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</w:tc>
      </w:tr>
      <w:tr w:rsidR="004133DF" w:rsidTr="002131B7">
        <w:trPr>
          <w:trHeight w:val="1538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Naprosyn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(naproxen)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02A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C72C54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nonsteroidal anti-inflammatory drugs</w:t>
            </w:r>
          </w:p>
          <w:p w:rsidR="00DF702A" w:rsidRPr="00E92A76" w:rsidRDefault="00DF702A" w:rsidP="00DF7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02A" w:rsidRPr="00E92A76" w:rsidRDefault="00DF702A" w:rsidP="00DF7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02A" w:rsidRPr="00E92A76" w:rsidRDefault="00DF702A" w:rsidP="00DF7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02A" w:rsidRPr="00E92A76" w:rsidRDefault="00DF702A" w:rsidP="00DF7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DF702A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typical dosage is 500 to 1,000 mg daily in two divided doses.</w:t>
            </w:r>
          </w:p>
          <w:p w:rsidR="002131B7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maximum dose is 1,500 mg per day. This should be given for a limited period (up to 6 months).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help reduce pain, inflammation,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and fever. It isn’t fully understood how this medication works to decrease pain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Prescription naproxen oral tablets are used to treat pain and inflammation in a variety of conditions</w:t>
            </w:r>
          </w:p>
        </w:tc>
        <w:tc>
          <w:tcPr>
            <w:tcW w:w="1644" w:type="dxa"/>
          </w:tcPr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stomach pain</w:t>
            </w:r>
          </w:p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  <w:p w:rsidR="009C723D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</w:p>
          <w:p w:rsidR="002131B7" w:rsidRPr="00E92A76" w:rsidRDefault="00D239C9" w:rsidP="009C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heartburn</w:t>
            </w:r>
          </w:p>
        </w:tc>
      </w:tr>
      <w:tr w:rsidR="004133DF" w:rsidTr="002131B7">
        <w:trPr>
          <w:trHeight w:val="980"/>
        </w:trPr>
        <w:tc>
          <w:tcPr>
            <w:tcW w:w="2808" w:type="dxa"/>
          </w:tcPr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Drug: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Name, Dosage, and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Route</w:t>
            </w:r>
          </w:p>
        </w:tc>
        <w:tc>
          <w:tcPr>
            <w:tcW w:w="2030" w:type="dxa"/>
          </w:tcPr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Recommended Dosage Times</w:t>
            </w:r>
          </w:p>
        </w:tc>
        <w:tc>
          <w:tcPr>
            <w:tcW w:w="1635" w:type="dxa"/>
            <w:vAlign w:val="center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Action of Drug</w:t>
            </w:r>
          </w:p>
        </w:tc>
        <w:tc>
          <w:tcPr>
            <w:tcW w:w="1812" w:type="dxa"/>
            <w:vAlign w:val="center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Nursing 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Interventions</w:t>
            </w:r>
          </w:p>
        </w:tc>
        <w:tc>
          <w:tcPr>
            <w:tcW w:w="1644" w:type="dxa"/>
            <w:vAlign w:val="center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Major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Side Effects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Neurontin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(Gabapentin)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C72C54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anticonvulsants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1,800 mg per day (600 mg, three times per day, spaced evenly throughout the day)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For postherpetic neuralgia,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it seems to prevent the increase in sensitivity to pain that occurs.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It helps prevent certain types of seizures in people who have epilepsy.</w:t>
            </w:r>
          </w:p>
        </w:tc>
        <w:tc>
          <w:tcPr>
            <w:tcW w:w="1644" w:type="dxa"/>
          </w:tcPr>
          <w:p w:rsidR="0070379E" w:rsidRPr="00E92A76" w:rsidRDefault="00D239C9" w:rsidP="00703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violent behavior, aggressiveness, or anger</w:t>
            </w:r>
          </w:p>
          <w:p w:rsidR="0070379E" w:rsidRPr="00E92A76" w:rsidRDefault="00D239C9" w:rsidP="00703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anxiousness or restlessness</w:t>
            </w:r>
          </w:p>
          <w:p w:rsidR="0070379E" w:rsidRPr="00E92A76" w:rsidRDefault="00D239C9" w:rsidP="00703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anxiety that is new or worse</w:t>
            </w:r>
          </w:p>
          <w:p w:rsidR="0070379E" w:rsidRPr="00E92A76" w:rsidRDefault="00D239C9" w:rsidP="00703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depression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that is new or worse</w:t>
            </w:r>
          </w:p>
          <w:p w:rsidR="002131B7" w:rsidRPr="00E92A76" w:rsidRDefault="00D239C9" w:rsidP="00703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irritability that is new or </w:t>
            </w:r>
            <w:r w:rsidR="00E92A76" w:rsidRPr="00E92A76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Norvasc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(Amlodipine Besylate)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calcium channel blockers.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2.5 mg taken by mouth once per day.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Amlodipine blocks calcium from entering certain tissues and arteries. This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makes it easier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for them to relax so that blood can flow more easily to your heart.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Amlodipine is also used to help blood flow more easily to your heart when the arteries in your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heart are blocked.</w:t>
            </w:r>
          </w:p>
        </w:tc>
        <w:tc>
          <w:tcPr>
            <w:tcW w:w="1644" w:type="dxa"/>
          </w:tcPr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swelling of your legs or ankles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tiredness or extreme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sleepiness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stomach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pain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nausea</w:t>
            </w:r>
          </w:p>
          <w:p w:rsidR="002131B7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</w:tc>
      </w:tr>
      <w:tr w:rsidR="004133DF" w:rsidTr="002131B7">
        <w:trPr>
          <w:trHeight w:val="1322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Prinivil (Lisinopril)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angiotensin-converting enzyme (ACE) inhibitors.</w:t>
            </w:r>
          </w:p>
        </w:tc>
        <w:tc>
          <w:tcPr>
            <w:tcW w:w="2030" w:type="dxa"/>
          </w:tcPr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Starting dosage: 10 mg taken by mouth once per day.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Usual dosage: 20–40 mg taken once per day.</w:t>
            </w:r>
          </w:p>
          <w:p w:rsidR="002131B7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Maximum dosage: 80 mg taken once per day.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This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drug relaxes the blood vessels in your body. This reduces stress on your heart and lowers your blood pressure.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Lisinopril oral tablet is used to treat high blood pressure and heart failure.</w:t>
            </w:r>
          </w:p>
        </w:tc>
        <w:tc>
          <w:tcPr>
            <w:tcW w:w="1644" w:type="dxa"/>
          </w:tcPr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persistent cough</w:t>
            </w:r>
          </w:p>
          <w:p w:rsidR="00CB33FA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low blood pressure</w:t>
            </w:r>
          </w:p>
          <w:p w:rsidR="002131B7" w:rsidRPr="00E92A76" w:rsidRDefault="00D239C9" w:rsidP="00CB3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chest pain</w:t>
            </w:r>
          </w:p>
        </w:tc>
      </w:tr>
      <w:tr w:rsidR="004133DF" w:rsidTr="002131B7">
        <w:trPr>
          <w:trHeight w:val="13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Protonix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(pantoprazole)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proton pump inhibitors.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40 mg Once daily for up to 8 weeks</w:t>
            </w:r>
          </w:p>
          <w:p w:rsidR="00EF35C3" w:rsidRPr="00E92A76" w:rsidRDefault="00EF35C3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It works to shut off the acid-pumping cells in your stomach. It reduces the amount of stomach acid and helps to reduce painful symptoms related to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conditions such as GERD.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It helps treat painful symptoms caused by conditions such as gastroesophageal reflux disease (GERD).</w:t>
            </w:r>
          </w:p>
        </w:tc>
        <w:tc>
          <w:tcPr>
            <w:tcW w:w="1644" w:type="dxa"/>
          </w:tcPr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Nausea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Stomach pain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Vomiting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</w:p>
          <w:p w:rsidR="002629F3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2131B7" w:rsidRPr="00E92A76" w:rsidRDefault="00D239C9" w:rsidP="00262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Pain in your joints</w:t>
            </w:r>
          </w:p>
        </w:tc>
      </w:tr>
      <w:tr w:rsidR="004133DF" w:rsidTr="002131B7">
        <w:trPr>
          <w:trHeight w:val="125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Singulair (Montelukast)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leukotriene receptor antagonists.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typical dosage is one 10-mg tablet taken once daily for adults.</w:t>
            </w:r>
          </w:p>
          <w:p w:rsidR="00E87CC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The typical dosage is one 4-mg chewable tablet or one packet of 4-mg oral granules once daily in the evening for children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Leukotriene receptor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antagonists help decrease inflammation and nasal congestion.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Montelukast is also used to prevent exercise-induced bronchoconstriction (EIB).</w:t>
            </w:r>
          </w:p>
        </w:tc>
        <w:tc>
          <w:tcPr>
            <w:tcW w:w="1644" w:type="dxa"/>
          </w:tcPr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feeling anxious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bad or vivid dreams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sleepwalking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confusion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agitation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restlessness</w:t>
            </w:r>
          </w:p>
          <w:p w:rsidR="002131B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tremor</w:t>
            </w:r>
          </w:p>
        </w:tc>
      </w:tr>
      <w:tr w:rsidR="004133DF" w:rsidTr="002131B7">
        <w:trPr>
          <w:trHeight w:val="1295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Xanax (Alprazolam)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benzodiazepines</w:t>
            </w:r>
          </w:p>
        </w:tc>
        <w:tc>
          <w:tcPr>
            <w:tcW w:w="2030" w:type="dxa"/>
          </w:tcPr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0.25–0.5 mg three times daily.</w:t>
            </w:r>
          </w:p>
          <w:p w:rsidR="002131B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Dosage increases: Your doctor may increase your dosage every 3–4 days until you reach the dosage that’s best for you.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This drug attaches to certain benzodiazepine receptors in your brain and nervou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 system. This boosts the activity of a chemical called gamma-aminobutyric acid (GABA). This helps to produce a calming effect in your brain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This drug is used to manage anxiety disorders or panic disorder. It can be used for the short-term relief of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symptoms of anxiety, or anxiety linked with depression</w:t>
            </w:r>
          </w:p>
        </w:tc>
        <w:tc>
          <w:tcPr>
            <w:tcW w:w="1644" w:type="dxa"/>
          </w:tcPr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drowsiness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 or lightheadedness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blurred vision</w:t>
            </w:r>
          </w:p>
          <w:p w:rsidR="00E87CC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memory problems</w:t>
            </w:r>
          </w:p>
          <w:p w:rsidR="002131B7" w:rsidRPr="00E92A76" w:rsidRDefault="00D239C9" w:rsidP="00E87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trouble concentrating</w:t>
            </w:r>
          </w:p>
        </w:tc>
      </w:tr>
      <w:tr w:rsidR="004133DF" w:rsidTr="002131B7">
        <w:trPr>
          <w:trHeight w:val="125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Zocor (Simvastatin)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HMG-CoA reductase inhibitors</w:t>
            </w:r>
          </w:p>
        </w:tc>
        <w:tc>
          <w:tcPr>
            <w:tcW w:w="2030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Simvastatin is often started at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10–20 mg per day. However, the dosage may range from 5 mg to 40 mg per day.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Statins work to reduce the body’s cholesterol production. They also reduce the amount of cholesterol and triglycerides moving through the body.</w:t>
            </w:r>
          </w:p>
        </w:tc>
        <w:tc>
          <w:tcPr>
            <w:tcW w:w="1812" w:type="dxa"/>
          </w:tcPr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Simvastatin oral tablet is used to:</w:t>
            </w:r>
          </w:p>
          <w:p w:rsidR="00266385" w:rsidRPr="00E92A76" w:rsidRDefault="00266385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lower bad cholesterol (low-density lipoprotein, or LDL) and triglycerides in the body</w:t>
            </w:r>
          </w:p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increase good cholesterol (high-density lipoprotein, or HDL)</w:t>
            </w:r>
          </w:p>
          <w:p w:rsidR="002131B7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slow the development of</w:t>
            </w:r>
          </w:p>
        </w:tc>
        <w:tc>
          <w:tcPr>
            <w:tcW w:w="1644" w:type="dxa"/>
          </w:tcPr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nausea</w:t>
            </w:r>
          </w:p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stomach pain</w:t>
            </w:r>
          </w:p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  <w:p w:rsidR="00266385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muscle pain or weakness</w:t>
            </w:r>
          </w:p>
          <w:p w:rsidR="002131B7" w:rsidRPr="00E92A76" w:rsidRDefault="00D239C9" w:rsidP="0026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joint pain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Zofran (Ondansetron)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F668B1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antiemetics</w:t>
            </w:r>
          </w:p>
        </w:tc>
        <w:tc>
          <w:tcPr>
            <w:tcW w:w="2030" w:type="dxa"/>
          </w:tcPr>
          <w:p w:rsidR="002131B7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orally disintegrating tablet, 4 mg, 8 mg between 1-2 days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Blocks effects of serotonin on vagal nerve and CNS</w:t>
            </w:r>
          </w:p>
        </w:tc>
        <w:tc>
          <w:tcPr>
            <w:tcW w:w="1812" w:type="dxa"/>
          </w:tcPr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Ondansetron orally disintegrating tablet is used to prevent nausea and vomiting caused by certai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n medical treatments. These treatments include:</w:t>
            </w:r>
          </w:p>
          <w:p w:rsidR="00536FEF" w:rsidRPr="00E92A76" w:rsidRDefault="00536FEF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chemotherapy</w:t>
            </w:r>
          </w:p>
        </w:tc>
        <w:tc>
          <w:tcPr>
            <w:tcW w:w="1644" w:type="dxa"/>
          </w:tcPr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  <w:p w:rsidR="002131B7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drowsiness</w:t>
            </w:r>
          </w:p>
        </w:tc>
      </w:tr>
      <w:tr w:rsidR="004133DF" w:rsidTr="00920D30">
        <w:trPr>
          <w:trHeight w:val="1440"/>
        </w:trPr>
        <w:tc>
          <w:tcPr>
            <w:tcW w:w="2808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Zoloft</w:t>
            </w:r>
          </w:p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(sertraline)</w:t>
            </w:r>
          </w:p>
          <w:p w:rsidR="002131B7" w:rsidRPr="00E92A76" w:rsidRDefault="002131B7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02A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Classification:</w:t>
            </w:r>
            <w:r w:rsidR="002C7DCF"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 selective serotonin reuptake inhibitors (SSRIs).</w:t>
            </w:r>
          </w:p>
          <w:p w:rsidR="00DF702A" w:rsidRPr="00E92A76" w:rsidRDefault="00DF702A" w:rsidP="00DF7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1B7" w:rsidRPr="00E92A76" w:rsidRDefault="002131B7" w:rsidP="00DF7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745EC0" w:rsidRPr="00E92A76" w:rsidRDefault="00D239C9" w:rsidP="0074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Initial dose: 50 mg orally once a day</w:t>
            </w:r>
          </w:p>
          <w:p w:rsidR="002131B7" w:rsidRPr="00E92A76" w:rsidRDefault="00D239C9" w:rsidP="0074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Maintenance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Dose: 50 to 200 mg orally once a day</w:t>
            </w:r>
          </w:p>
        </w:tc>
        <w:tc>
          <w:tcPr>
            <w:tcW w:w="1635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This drug works by increasing the amount of serotonin, a natural substance in your brain, that helps maintain mental health balance. This can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improve the symptoms of depression and anxiety.</w:t>
            </w:r>
          </w:p>
        </w:tc>
        <w:tc>
          <w:tcPr>
            <w:tcW w:w="1812" w:type="dxa"/>
          </w:tcPr>
          <w:p w:rsidR="002131B7" w:rsidRPr="00E92A76" w:rsidRDefault="00D239C9" w:rsidP="00213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This drug is used to treat the major depressive disorder, obsessive-compulsive disorder, panic disorder, posttraumatic stress disorder, social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anxiety disorder, and premenstrual dysphoric disorder.</w:t>
            </w:r>
          </w:p>
        </w:tc>
        <w:tc>
          <w:tcPr>
            <w:tcW w:w="1644" w:type="dxa"/>
          </w:tcPr>
          <w:p w:rsidR="00745EC0" w:rsidRPr="00E92A76" w:rsidRDefault="00D239C9" w:rsidP="0074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Decreased sexual desire or ability</w:t>
            </w:r>
          </w:p>
          <w:p w:rsidR="002131B7" w:rsidRPr="00E92A76" w:rsidRDefault="00D239C9" w:rsidP="0074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failure to discharge se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men (in men)</w:t>
            </w:r>
          </w:p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 xml:space="preserve">nausea, loss of appetite, diarrhea, and </w:t>
            </w:r>
            <w:r w:rsidRPr="00E92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indigestion</w:t>
            </w:r>
          </w:p>
          <w:p w:rsidR="00536FEF" w:rsidRPr="00E92A76" w:rsidRDefault="00D239C9" w:rsidP="00536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A76">
              <w:rPr>
                <w:rFonts w:ascii="Times New Roman" w:hAnsi="Times New Roman" w:cs="Times New Roman"/>
                <w:sz w:val="24"/>
                <w:szCs w:val="24"/>
              </w:rPr>
              <w:t>change in sleep habits, including increased sleepiness and insomnia</w:t>
            </w:r>
          </w:p>
        </w:tc>
      </w:tr>
    </w:tbl>
    <w:p w:rsidR="00CD5306" w:rsidRPr="00E92A76" w:rsidRDefault="00CD5306" w:rsidP="00CD5306">
      <w:pPr>
        <w:rPr>
          <w:rFonts w:ascii="Times New Roman" w:hAnsi="Times New Roman" w:cs="Times New Roman"/>
          <w:b/>
          <w:sz w:val="24"/>
          <w:szCs w:val="24"/>
        </w:rPr>
      </w:pPr>
    </w:p>
    <w:sectPr w:rsidR="00CD5306" w:rsidRPr="00E92A76" w:rsidSect="002131B7">
      <w:footerReference w:type="default" r:id="rId7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9C9" w:rsidRDefault="00D239C9">
      <w:pPr>
        <w:spacing w:after="0" w:line="240" w:lineRule="auto"/>
      </w:pPr>
      <w:r>
        <w:separator/>
      </w:r>
    </w:p>
  </w:endnote>
  <w:endnote w:type="continuationSeparator" w:id="0">
    <w:p w:rsidR="00D239C9" w:rsidRDefault="00D2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073" w:rsidRDefault="00D239C9">
    <w:pPr>
      <w:pStyle w:val="Footer"/>
    </w:pPr>
    <w:r>
      <w:t>August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9C9" w:rsidRDefault="00D239C9">
      <w:pPr>
        <w:spacing w:after="0" w:line="240" w:lineRule="auto"/>
      </w:pPr>
      <w:r>
        <w:separator/>
      </w:r>
    </w:p>
  </w:footnote>
  <w:footnote w:type="continuationSeparator" w:id="0">
    <w:p w:rsidR="00D239C9" w:rsidRDefault="00D23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QwtzA0szQ2MzY2sDBR0lEKTi0uzszPAykwrAUACTPztSwAAAA="/>
  </w:docVars>
  <w:rsids>
    <w:rsidRoot w:val="00CD5306"/>
    <w:rsid w:val="00041FDC"/>
    <w:rsid w:val="001843A0"/>
    <w:rsid w:val="001B656E"/>
    <w:rsid w:val="002020BE"/>
    <w:rsid w:val="002131B7"/>
    <w:rsid w:val="002629F3"/>
    <w:rsid w:val="00266385"/>
    <w:rsid w:val="00273F19"/>
    <w:rsid w:val="00293A59"/>
    <w:rsid w:val="00294C58"/>
    <w:rsid w:val="002C7DCF"/>
    <w:rsid w:val="00311168"/>
    <w:rsid w:val="00332869"/>
    <w:rsid w:val="003830F5"/>
    <w:rsid w:val="003857E0"/>
    <w:rsid w:val="004133DF"/>
    <w:rsid w:val="00445976"/>
    <w:rsid w:val="00476C49"/>
    <w:rsid w:val="004B7E3E"/>
    <w:rsid w:val="004D35B8"/>
    <w:rsid w:val="00536FEF"/>
    <w:rsid w:val="005D1C51"/>
    <w:rsid w:val="006248E1"/>
    <w:rsid w:val="00646DA6"/>
    <w:rsid w:val="00654E3D"/>
    <w:rsid w:val="0066731F"/>
    <w:rsid w:val="0070379E"/>
    <w:rsid w:val="0074439C"/>
    <w:rsid w:val="00745EC0"/>
    <w:rsid w:val="00766625"/>
    <w:rsid w:val="007C3519"/>
    <w:rsid w:val="00886E19"/>
    <w:rsid w:val="00920D30"/>
    <w:rsid w:val="00937946"/>
    <w:rsid w:val="00992A29"/>
    <w:rsid w:val="009C723D"/>
    <w:rsid w:val="009F6870"/>
    <w:rsid w:val="009F7DE4"/>
    <w:rsid w:val="00AB7073"/>
    <w:rsid w:val="00AE5214"/>
    <w:rsid w:val="00B1742E"/>
    <w:rsid w:val="00B40238"/>
    <w:rsid w:val="00B67AC6"/>
    <w:rsid w:val="00BE3140"/>
    <w:rsid w:val="00C06456"/>
    <w:rsid w:val="00C72C54"/>
    <w:rsid w:val="00CB33FA"/>
    <w:rsid w:val="00CD5306"/>
    <w:rsid w:val="00CE4794"/>
    <w:rsid w:val="00D10973"/>
    <w:rsid w:val="00D151DD"/>
    <w:rsid w:val="00D239C9"/>
    <w:rsid w:val="00D35A23"/>
    <w:rsid w:val="00D53D0A"/>
    <w:rsid w:val="00D93B62"/>
    <w:rsid w:val="00DF702A"/>
    <w:rsid w:val="00E87CC7"/>
    <w:rsid w:val="00E92A76"/>
    <w:rsid w:val="00ED2D94"/>
    <w:rsid w:val="00EF35C3"/>
    <w:rsid w:val="00F55603"/>
    <w:rsid w:val="00F668B1"/>
    <w:rsid w:val="00FA6876"/>
    <w:rsid w:val="00FE2FDC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Letterhead"/>
    <w:basedOn w:val="Normal"/>
    <w:next w:val="Normal"/>
    <w:link w:val="Heading1Char"/>
    <w:autoRedefine/>
    <w:uiPriority w:val="9"/>
    <w:qFormat/>
    <w:rsid w:val="004459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tterhead Char"/>
    <w:basedOn w:val="DefaultParagraphFont"/>
    <w:link w:val="Heading1"/>
    <w:uiPriority w:val="9"/>
    <w:rsid w:val="00445976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table" w:styleId="TableGrid">
    <w:name w:val="Table Grid"/>
    <w:basedOn w:val="TableNormal"/>
    <w:uiPriority w:val="59"/>
    <w:rsid w:val="00CD5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7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073"/>
  </w:style>
  <w:style w:type="paragraph" w:styleId="Footer">
    <w:name w:val="footer"/>
    <w:basedOn w:val="Normal"/>
    <w:link w:val="FooterChar"/>
    <w:uiPriority w:val="99"/>
    <w:unhideWhenUsed/>
    <w:rsid w:val="00AB7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073"/>
  </w:style>
  <w:style w:type="paragraph" w:styleId="BalloonText">
    <w:name w:val="Balloon Text"/>
    <w:basedOn w:val="Normal"/>
    <w:link w:val="BalloonTextChar"/>
    <w:uiPriority w:val="99"/>
    <w:semiHidden/>
    <w:unhideWhenUsed/>
    <w:rsid w:val="00213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1B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Letterhead"/>
    <w:basedOn w:val="Normal"/>
    <w:next w:val="Normal"/>
    <w:link w:val="Heading1Char"/>
    <w:autoRedefine/>
    <w:uiPriority w:val="9"/>
    <w:qFormat/>
    <w:rsid w:val="004459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tterhead Char"/>
    <w:basedOn w:val="DefaultParagraphFont"/>
    <w:link w:val="Heading1"/>
    <w:uiPriority w:val="9"/>
    <w:rsid w:val="00445976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table" w:styleId="TableGrid">
    <w:name w:val="Table Grid"/>
    <w:basedOn w:val="TableNormal"/>
    <w:uiPriority w:val="59"/>
    <w:rsid w:val="00CD53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7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073"/>
  </w:style>
  <w:style w:type="paragraph" w:styleId="Footer">
    <w:name w:val="footer"/>
    <w:basedOn w:val="Normal"/>
    <w:link w:val="FooterChar"/>
    <w:uiPriority w:val="99"/>
    <w:unhideWhenUsed/>
    <w:rsid w:val="00AB70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073"/>
  </w:style>
  <w:style w:type="paragraph" w:styleId="BalloonText">
    <w:name w:val="Balloon Text"/>
    <w:basedOn w:val="Normal"/>
    <w:link w:val="BalloonTextChar"/>
    <w:uiPriority w:val="99"/>
    <w:semiHidden/>
    <w:unhideWhenUsed/>
    <w:rsid w:val="00213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1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 Intl O2K10 Lic #1</Company>
  <LinksUpToDate>false</LinksUpToDate>
  <CharactersWithSpaces>13027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 Johns</dc:creator>
  <cp:lastModifiedBy>Windows User</cp:lastModifiedBy>
  <cp:revision>2</cp:revision>
  <cp:lastPrinted>2017-08-22T18:34:00Z</cp:lastPrinted>
  <dcterms:created xsi:type="dcterms:W3CDTF">2020-03-13T03:13:00Z</dcterms:created>
  <dcterms:modified xsi:type="dcterms:W3CDTF">2020-03-13T03:13:00Z</dcterms:modified>
</cp:coreProperties>
</file>